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25" w:rsidRPr="006C41DE" w:rsidRDefault="00637525" w:rsidP="00637525">
      <w:pPr>
        <w:spacing w:after="0" w:line="240" w:lineRule="auto"/>
        <w:ind w:left="5102" w:right="111"/>
        <w:rPr>
          <w:rFonts w:ascii="Times New Roman" w:eastAsia="Times New Roman" w:hAnsi="Times New Roman" w:cs="Times New Roman"/>
          <w:color w:val="000000"/>
          <w:lang w:eastAsia="lt-LT"/>
        </w:rPr>
      </w:pPr>
      <w:bookmarkStart w:id="0" w:name="_GoBack"/>
      <w:bookmarkEnd w:id="0"/>
      <w:r w:rsidRPr="006C41DE">
        <w:rPr>
          <w:rFonts w:ascii="Times New Roman" w:eastAsia="Times New Roman" w:hAnsi="Times New Roman" w:cs="Times New Roman"/>
          <w:color w:val="000000"/>
          <w:lang w:eastAsia="lt-LT"/>
        </w:rPr>
        <w:t xml:space="preserve">Vietos projektų finansavimo sąlygų aprašo, taikomo </w:t>
      </w:r>
      <w:r w:rsidRPr="006C41DE">
        <w:rPr>
          <w:rFonts w:ascii="Times New Roman" w:hAnsi="Times New Roman" w:cs="Times New Roman"/>
        </w:rPr>
        <w:t>VPS priemonės „</w:t>
      </w:r>
      <w:r w:rsidRPr="006C41DE">
        <w:rPr>
          <w:rFonts w:ascii="Times New Roman" w:eastAsia="Calibri" w:hAnsi="Times New Roman" w:cs="Times New Roman"/>
        </w:rPr>
        <w:t>NVO socialinio verslo kūrimas ir plėtra“</w:t>
      </w:r>
      <w:r w:rsidRPr="006C41DE">
        <w:rPr>
          <w:rFonts w:ascii="Times New Roman" w:hAnsi="Times New Roman" w:cs="Times New Roman"/>
        </w:rPr>
        <w:t xml:space="preserve"> Nr. LEADER-19.2-SAVA-1</w:t>
      </w:r>
    </w:p>
    <w:p w:rsidR="005A08ED" w:rsidRPr="00737371" w:rsidRDefault="00637525" w:rsidP="005A08ED">
      <w:pPr>
        <w:pStyle w:val="num1Diagrama"/>
        <w:tabs>
          <w:tab w:val="left" w:pos="567"/>
          <w:tab w:val="num" w:pos="2541"/>
        </w:tabs>
        <w:ind w:left="4536"/>
        <w:jc w:val="left"/>
        <w:rPr>
          <w:sz w:val="24"/>
          <w:szCs w:val="24"/>
          <w:lang w:val="lt-LT"/>
        </w:rPr>
      </w:pPr>
      <w:r>
        <w:rPr>
          <w:sz w:val="24"/>
          <w:szCs w:val="24"/>
          <w:lang w:val="lt-LT"/>
        </w:rPr>
        <w:t xml:space="preserve">         5</w:t>
      </w:r>
      <w:r w:rsidR="005A08ED" w:rsidRPr="00737371">
        <w:rPr>
          <w:sz w:val="24"/>
          <w:szCs w:val="24"/>
          <w:lang w:val="lt-LT"/>
        </w:rPr>
        <w:t xml:space="preserve"> priedas</w:t>
      </w:r>
    </w:p>
    <w:p w:rsidR="005A08ED" w:rsidRPr="00DD2D84" w:rsidRDefault="005A08ED" w:rsidP="005A08ED">
      <w:pPr>
        <w:tabs>
          <w:tab w:val="left" w:pos="284"/>
        </w:tabs>
        <w:spacing w:after="0" w:line="240" w:lineRule="auto"/>
        <w:ind w:left="142" w:firstLine="142"/>
        <w:rPr>
          <w:rFonts w:ascii="Times New Roman" w:eastAsia="Times New Roman" w:hAnsi="Times New Roman" w:cs="Times New Roman"/>
          <w:strike/>
          <w:lang w:eastAsia="lt-LT"/>
        </w:rPr>
      </w:pPr>
    </w:p>
    <w:p w:rsidR="005A08ED" w:rsidRPr="00DD2D84" w:rsidRDefault="005A08ED" w:rsidP="005A08ED">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eastAsia="Times New Roman" w:hAnsi="Times New Roman" w:cs="Times New Roman"/>
          <w:lang w:eastAsia="lt-LT"/>
        </w:rPr>
      </w:pPr>
    </w:p>
    <w:tbl>
      <w:tblPr>
        <w:tblW w:w="5161" w:type="pct"/>
        <w:jc w:val="center"/>
        <w:tblLayout w:type="fixed"/>
        <w:tblLook w:val="04A0" w:firstRow="1" w:lastRow="0" w:firstColumn="1" w:lastColumn="0" w:noHBand="0" w:noVBand="1"/>
      </w:tblPr>
      <w:tblGrid>
        <w:gridCol w:w="1051"/>
        <w:gridCol w:w="634"/>
        <w:gridCol w:w="238"/>
        <w:gridCol w:w="1083"/>
        <w:gridCol w:w="331"/>
        <w:gridCol w:w="1382"/>
        <w:gridCol w:w="411"/>
        <w:gridCol w:w="422"/>
        <w:gridCol w:w="362"/>
        <w:gridCol w:w="609"/>
        <w:gridCol w:w="428"/>
        <w:gridCol w:w="338"/>
        <w:gridCol w:w="643"/>
        <w:gridCol w:w="100"/>
        <w:gridCol w:w="136"/>
        <w:gridCol w:w="267"/>
        <w:gridCol w:w="183"/>
        <w:gridCol w:w="239"/>
        <w:gridCol w:w="617"/>
        <w:gridCol w:w="74"/>
        <w:gridCol w:w="141"/>
        <w:gridCol w:w="259"/>
      </w:tblGrid>
      <w:tr w:rsidR="005A08ED" w:rsidRPr="00DD2D84" w:rsidTr="00913DAC">
        <w:trPr>
          <w:trHeight w:val="570"/>
          <w:jc w:val="center"/>
        </w:trPr>
        <w:tc>
          <w:tcPr>
            <w:tcW w:w="4452" w:type="pct"/>
            <w:gridSpan w:val="18"/>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372"/>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(Smulkiojo ar vidutinio verslo subjekto statuso deklaracijos forma F1)</w:t>
            </w:r>
          </w:p>
          <w:p w:rsidR="005A08ED" w:rsidRPr="00DD2D84" w:rsidRDefault="005A08ED" w:rsidP="00913DAC">
            <w:pPr>
              <w:spacing w:after="0" w:line="240" w:lineRule="auto"/>
              <w:ind w:right="439"/>
              <w:rPr>
                <w:rFonts w:ascii="Times New Roman" w:eastAsia="Times New Roman" w:hAnsi="Times New Roman" w:cs="Times New Roman"/>
                <w:b/>
                <w:sz w:val="24"/>
                <w:szCs w:val="24"/>
                <w:lang w:eastAsia="lt-LT"/>
              </w:rPr>
            </w:pPr>
          </w:p>
        </w:tc>
        <w:tc>
          <w:tcPr>
            <w:tcW w:w="31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130" w:type="pct"/>
          <w:trHeight w:val="285"/>
          <w:jc w:val="center"/>
        </w:trPr>
        <w:tc>
          <w:tcPr>
            <w:tcW w:w="4870" w:type="pct"/>
            <w:gridSpan w:val="21"/>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19"/>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SMULKIOJO AR VIDUTINIO VERSLO SUBJEKTO STATUSO DEKLARACIJOS</w:t>
            </w:r>
          </w:p>
        </w:tc>
      </w:tr>
      <w:tr w:rsidR="005A08ED" w:rsidRPr="00DD2D84" w:rsidTr="00913DAC">
        <w:trPr>
          <w:gridAfter w:val="3"/>
          <w:wAfter w:w="238" w:type="pct"/>
          <w:trHeight w:val="27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90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522"/>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F1</w:t>
            </w:r>
          </w:p>
        </w:tc>
        <w:tc>
          <w:tcPr>
            <w:tcW w:w="21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1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4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0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2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3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12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120" w:type="pct"/>
            <w:tcBorders>
              <w:top w:val="nil"/>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13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7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Verslo subjekto pavadinimas </w:t>
            </w:r>
          </w:p>
        </w:tc>
      </w:tr>
      <w:tr w:rsidR="005A08ED" w:rsidRPr="00DD2D84" w:rsidTr="00913DAC">
        <w:trPr>
          <w:gridAfter w:val="2"/>
          <w:wAfter w:w="202" w:type="pct"/>
          <w:trHeight w:val="69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buveinė</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įsteigimo data</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kodas / PVM mokėtojo kodas</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pavardė ir pareigos</w:t>
            </w:r>
          </w:p>
        </w:tc>
      </w:tr>
      <w:tr w:rsidR="005A08ED" w:rsidRPr="00DD2D84" w:rsidTr="00913DAC">
        <w:trPr>
          <w:gridAfter w:val="2"/>
          <w:wAfter w:w="202" w:type="pct"/>
          <w:trHeight w:val="78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ryšių duomenys: elektroninis paštas ir telefonas</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269" w:type="pct"/>
            <w:gridSpan w:val="19"/>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tipas</w:t>
            </w: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Savarankiška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Partnerinė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2843"/>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8.</w:t>
            </w:r>
          </w:p>
        </w:tc>
        <w:tc>
          <w:tcPr>
            <w:tcW w:w="184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Laikotarpis, kurio Smulkiojo ar vidutinio verslo subjekto statuso deklaracija (toliau –  Deklaracija) teikiama</w:t>
            </w:r>
          </w:p>
        </w:tc>
        <w:tc>
          <w:tcPr>
            <w:tcW w:w="906"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57"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Prieš praėjusius metus buvę metai (</w:t>
            </w:r>
            <w:proofErr w:type="spellStart"/>
            <w:r w:rsidRPr="00DD2D84">
              <w:rPr>
                <w:rFonts w:ascii="Times New Roman" w:eastAsia="Times New Roman" w:hAnsi="Times New Roman" w:cs="Times New Roman"/>
                <w:sz w:val="24"/>
                <w:szCs w:val="24"/>
                <w:lang w:eastAsia="lt-LT"/>
              </w:rPr>
              <w:t>užpraeiti</w:t>
            </w:r>
            <w:proofErr w:type="spellEnd"/>
            <w:r w:rsidRPr="00DD2D84">
              <w:rPr>
                <w:rFonts w:ascii="Times New Roman" w:eastAsia="Times New Roman" w:hAnsi="Times New Roman" w:cs="Times New Roman"/>
                <w:sz w:val="24"/>
                <w:szCs w:val="24"/>
                <w:lang w:eastAsia="lt-LT"/>
              </w:rPr>
              <w:t xml:space="preserve"> metai)</w:t>
            </w:r>
          </w:p>
        </w:tc>
        <w:tc>
          <w:tcPr>
            <w:tcW w:w="760" w:type="pct"/>
            <w:gridSpan w:val="6"/>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Prieš </w:t>
            </w:r>
            <w:proofErr w:type="spellStart"/>
            <w:r w:rsidRPr="00DD2D84">
              <w:rPr>
                <w:rFonts w:ascii="Times New Roman" w:eastAsia="Times New Roman" w:hAnsi="Times New Roman" w:cs="Times New Roman"/>
                <w:sz w:val="24"/>
                <w:szCs w:val="24"/>
                <w:lang w:eastAsia="lt-LT"/>
              </w:rPr>
              <w:t>užpraeitus</w:t>
            </w:r>
            <w:proofErr w:type="spellEnd"/>
            <w:r w:rsidRPr="00DD2D84">
              <w:rPr>
                <w:rFonts w:ascii="Times New Roman" w:eastAsia="Times New Roman" w:hAnsi="Times New Roman" w:cs="Times New Roman"/>
                <w:sz w:val="24"/>
                <w:szCs w:val="24"/>
                <w:lang w:eastAsia="lt-LT"/>
              </w:rPr>
              <w:t xml:space="preserve"> metus buvę metai (</w:t>
            </w:r>
            <w:proofErr w:type="spellStart"/>
            <w:r w:rsidRPr="00DD2D84">
              <w:rPr>
                <w:rFonts w:ascii="Times New Roman" w:eastAsia="Times New Roman" w:hAnsi="Times New Roman" w:cs="Times New Roman"/>
                <w:sz w:val="24"/>
                <w:szCs w:val="24"/>
                <w:lang w:eastAsia="lt-LT"/>
              </w:rPr>
              <w:t>užužpraeiti</w:t>
            </w:r>
            <w:proofErr w:type="spellEnd"/>
            <w:r w:rsidRPr="00DD2D84">
              <w:rPr>
                <w:rFonts w:ascii="Times New Roman" w:eastAsia="Times New Roman" w:hAnsi="Times New Roman" w:cs="Times New Roman"/>
                <w:sz w:val="24"/>
                <w:szCs w:val="24"/>
                <w:lang w:eastAsia="lt-LT"/>
              </w:rPr>
              <w:t xml:space="preserve"> metai)</w:t>
            </w:r>
          </w:p>
        </w:tc>
      </w:tr>
      <w:tr w:rsidR="005A08ED" w:rsidRPr="00DD2D84" w:rsidTr="00913DAC">
        <w:trPr>
          <w:gridAfter w:val="2"/>
          <w:wAfter w:w="202" w:type="pct"/>
          <w:trHeight w:val="732"/>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845" w:type="pct"/>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906" w:type="pct"/>
            <w:gridSpan w:val="4"/>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57" w:type="pct"/>
            <w:gridSpan w:val="4"/>
            <w:tcBorders>
              <w:top w:val="single" w:sz="4" w:space="0" w:color="auto"/>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nil"/>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Duomenys, pagal kuriuos nustatomas verslo subjekto statusas</w:t>
            </w:r>
          </w:p>
        </w:tc>
      </w:tr>
      <w:tr w:rsidR="005A08ED" w:rsidRPr="00DD2D84" w:rsidTr="00913DAC">
        <w:trPr>
          <w:gridAfter w:val="2"/>
          <w:wAfter w:w="202"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1945"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4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76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A1</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A2</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Duomenys, persikelia iš  Deklaracijos formos S1 2 langelio eilutės „D</w:t>
            </w:r>
            <w:r w:rsidRPr="00DD2D84">
              <w:rPr>
                <w:rFonts w:ascii="Times New Roman" w:eastAsia="Times New Roman" w:hAnsi="Times New Roman" w:cs="Times New Roman"/>
                <w:vertAlign w:val="subscript"/>
                <w:lang w:eastAsia="lt-LT"/>
              </w:rPr>
              <w:t>A</w:t>
            </w:r>
            <w:r w:rsidRPr="00DD2D84">
              <w:rPr>
                <w:rFonts w:ascii="Times New Roman" w:eastAsia="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kn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Partnerinių įmonių duomenys, persikelia iš Deklaracijos formos P1 eilutės „∑</w:t>
            </w:r>
            <w:proofErr w:type="spellStart"/>
            <w:r w:rsidRPr="00DD2D84">
              <w:rPr>
                <w:rFonts w:ascii="Times New Roman" w:eastAsia="Times New Roman" w:hAnsi="Times New Roman" w:cs="Times New Roman"/>
                <w:lang w:eastAsia="lt-LT"/>
              </w:rPr>
              <w:t>kn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Ag</w:t>
            </w:r>
            <w:proofErr w:type="spellEnd"/>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A1</w:t>
            </w:r>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 xml:space="preserve">A2 </w:t>
            </w:r>
            <w:r w:rsidRPr="00DD2D84">
              <w:rPr>
                <w:rFonts w:ascii="Times New Roman" w:eastAsia="Times New Roman" w:hAnsi="Times New Roman" w:cs="Times New Roman"/>
                <w:b/>
                <w:bCs/>
                <w:sz w:val="24"/>
                <w:szCs w:val="24"/>
                <w:lang w:eastAsia="lt-LT"/>
              </w:rPr>
              <w:t>+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45"/>
          <w:jc w:val="center"/>
        </w:trPr>
        <w:tc>
          <w:tcPr>
            <w:tcW w:w="529"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statusas</w:t>
            </w:r>
          </w:p>
        </w:tc>
      </w:tr>
      <w:tr w:rsidR="005A08ED" w:rsidRPr="00DD2D84" w:rsidTr="00913DAC">
        <w:trPr>
          <w:gridAfter w:val="2"/>
          <w:wAfter w:w="202" w:type="pct"/>
          <w:trHeight w:val="390"/>
          <w:jc w:val="center"/>
        </w:trPr>
        <w:tc>
          <w:tcPr>
            <w:tcW w:w="1513" w:type="pct"/>
            <w:gridSpan w:val="4"/>
            <w:tcBorders>
              <w:top w:val="nil"/>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Laikotarpis (metai)</w:t>
            </w:r>
          </w:p>
        </w:tc>
        <w:tc>
          <w:tcPr>
            <w:tcW w:w="1281"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73" w:type="pct"/>
            <w:gridSpan w:val="4"/>
            <w:tcBorders>
              <w:top w:val="nil"/>
              <w:left w:val="nil"/>
              <w:bottom w:val="nil"/>
              <w:right w:val="nil"/>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32"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single" w:sz="4" w:space="0" w:color="auto"/>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ir pavardė</w:t>
            </w:r>
          </w:p>
        </w:tc>
      </w:tr>
      <w:tr w:rsidR="005A08ED" w:rsidRPr="00DD2D84" w:rsidTr="00913DAC">
        <w:trPr>
          <w:gridAfter w:val="2"/>
          <w:wAfter w:w="202" w:type="pct"/>
          <w:trHeight w:val="360"/>
          <w:jc w:val="center"/>
        </w:trPr>
        <w:tc>
          <w:tcPr>
            <w:tcW w:w="4798"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15"/>
          <w:jc w:val="center"/>
        </w:trPr>
        <w:tc>
          <w:tcPr>
            <w:tcW w:w="4798" w:type="pct"/>
            <w:gridSpan w:val="20"/>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Patvirtinu, kad Deklaracijoje ir jos prieduose pateikti duomenys yra tikslūs ir teisingi.</w:t>
            </w:r>
          </w:p>
        </w:tc>
      </w:tr>
      <w:tr w:rsidR="005A08ED" w:rsidRPr="00DD2D84" w:rsidTr="00913DAC">
        <w:trPr>
          <w:gridAfter w:val="2"/>
          <w:wAfter w:w="202" w:type="pct"/>
          <w:trHeight w:val="345"/>
          <w:jc w:val="center"/>
        </w:trPr>
        <w:tc>
          <w:tcPr>
            <w:tcW w:w="848" w:type="pct"/>
            <w:gridSpan w:val="2"/>
            <w:tcBorders>
              <w:top w:val="nil"/>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Parašas </w:t>
            </w:r>
            <w:r w:rsidRPr="00DD2D84">
              <w:rPr>
                <w:rFonts w:ascii="Arial Unicode MS" w:eastAsia="Arial Unicode MS" w:hAnsi="Arial Unicode MS" w:cs="Arial Unicode MS"/>
                <w:b/>
                <w:bCs/>
                <w:sz w:val="24"/>
                <w:szCs w:val="24"/>
                <w:lang w:eastAsia="lt-LT"/>
              </w:rPr>
              <w:t>     </w:t>
            </w:r>
            <w:r w:rsidRPr="00DD2D84">
              <w:rPr>
                <w:rFonts w:ascii="Times New Roman" w:eastAsia="Times New Roman" w:hAnsi="Times New Roman" w:cs="Times New Roman"/>
                <w:b/>
                <w:bCs/>
                <w:sz w:val="24"/>
                <w:szCs w:val="24"/>
                <w:lang w:eastAsia="lt-LT"/>
              </w:rPr>
              <w:t xml:space="preserve"> </w:t>
            </w:r>
          </w:p>
        </w:tc>
        <w:tc>
          <w:tcPr>
            <w:tcW w:w="3950" w:type="pct"/>
            <w:gridSpan w:val="18"/>
            <w:tcBorders>
              <w:top w:val="nil"/>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4798" w:type="pct"/>
            <w:gridSpan w:val="20"/>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Pridedamos formos</w:t>
            </w:r>
          </w:p>
        </w:tc>
      </w:tr>
      <w:tr w:rsidR="005A08ED" w:rsidRPr="00DD2D84" w:rsidTr="00913DAC">
        <w:trPr>
          <w:gridAfter w:val="2"/>
          <w:wAfter w:w="202" w:type="pct"/>
          <w:trHeight w:val="360"/>
          <w:jc w:val="center"/>
        </w:trPr>
        <w:tc>
          <w:tcPr>
            <w:tcW w:w="529" w:type="pct"/>
            <w:tcBorders>
              <w:top w:val="nil"/>
              <w:left w:val="single" w:sz="4" w:space="0" w:color="auto"/>
              <w:bottom w:val="nil"/>
              <w:right w:val="single" w:sz="4" w:space="0" w:color="auto"/>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Formos pavadinimas</w:t>
            </w:r>
          </w:p>
        </w:tc>
      </w:tr>
      <w:tr w:rsidR="005A08ED" w:rsidRPr="00DD2D84" w:rsidTr="00913DAC">
        <w:trPr>
          <w:gridAfter w:val="2"/>
          <w:wAfter w:w="202" w:type="pct"/>
          <w:trHeight w:val="495"/>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P1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P1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S1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S1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spacing w:after="0" w:line="240" w:lineRule="auto"/>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Smulkiojo ar vidutinio verslo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subjekto statuso deklaracijos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formos F1</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1 priedas </w:t>
      </w:r>
      <w:r w:rsidRPr="00DD2D84">
        <w:rPr>
          <w:rFonts w:ascii="Times New Roman" w:eastAsia="Times New Roman" w:hAnsi="Times New Roman" w:cs="Times New Roman"/>
          <w:bCs/>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5A08ED" w:rsidRPr="00DD2D84" w:rsidTr="00913DAC">
        <w:trPr>
          <w:gridAfter w:val="3"/>
          <w:wAfter w:w="4394" w:type="dxa"/>
          <w:trHeight w:val="30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PARTNERINĖS ĮMONĖS</w:t>
            </w:r>
          </w:p>
          <w:p w:rsidR="005A08ED" w:rsidRPr="00DD2D84" w:rsidRDefault="005A08ED" w:rsidP="00913DAC">
            <w:pPr>
              <w:spacing w:after="0" w:line="240" w:lineRule="auto"/>
              <w:jc w:val="center"/>
              <w:rPr>
                <w:rFonts w:ascii="Times New Roman" w:eastAsia="Times New Roman" w:hAnsi="Times New Roman" w:cs="Times New Roman"/>
                <w:b/>
                <w:lang w:eastAsia="lt-LT"/>
              </w:rPr>
            </w:pPr>
          </w:p>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 xml:space="preserve">PARTNERINIŲ ĮMONIŲ DUOMENYS  P1  </w:t>
            </w:r>
          </w:p>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85"/>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00"/>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5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k</w:t>
            </w:r>
            <w:r w:rsidRPr="00DD2D84">
              <w:rPr>
                <w:rFonts w:ascii="Times New Roman" w:eastAsia="Times New Roman" w:hAnsi="Times New Roman" w:cs="Times New Roman"/>
                <w:vertAlign w:val="subscript"/>
                <w:lang w:eastAsia="lt-LT"/>
              </w:rPr>
              <w:t>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p>
        </w:tc>
      </w:tr>
      <w:tr w:rsidR="005A08ED" w:rsidRPr="00DD2D84" w:rsidTr="00913DAC">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w:t>
            </w:r>
            <w:proofErr w:type="spellStart"/>
            <w:r w:rsidRPr="00DD2D84">
              <w:rPr>
                <w:rFonts w:ascii="Times New Roman" w:eastAsia="Times New Roman" w:hAnsi="Times New Roman" w:cs="Times New Roman"/>
                <w:b/>
                <w:bCs/>
                <w:lang w:eastAsia="lt-LT"/>
              </w:rPr>
              <w:t>k</w:t>
            </w:r>
            <w:r w:rsidRPr="00DD2D84">
              <w:rPr>
                <w:rFonts w:ascii="Times New Roman" w:eastAsia="Times New Roman" w:hAnsi="Times New Roman" w:cs="Times New Roman"/>
                <w:b/>
                <w:bCs/>
                <w:vertAlign w:val="subscript"/>
                <w:lang w:eastAsia="lt-LT"/>
              </w:rPr>
              <w:t>n</w:t>
            </w:r>
            <w:proofErr w:type="spellEnd"/>
            <w:r w:rsidRPr="00DD2D84">
              <w:rPr>
                <w:rFonts w:ascii="Times New Roman" w:eastAsia="Times New Roman" w:hAnsi="Times New Roman" w:cs="Times New Roman"/>
                <w:b/>
                <w:bCs/>
                <w:lang w:eastAsia="lt-LT"/>
              </w:rPr>
              <w:t xml:space="preserve"> </w:t>
            </w:r>
            <w:proofErr w:type="spellStart"/>
            <w:r w:rsidRPr="00DD2D84">
              <w:rPr>
                <w:rFonts w:ascii="Times New Roman" w:eastAsia="Times New Roman" w:hAnsi="Times New Roman" w:cs="Times New Roman"/>
                <w:b/>
                <w:bCs/>
                <w:lang w:eastAsia="lt-LT"/>
              </w:rPr>
              <w:t>D</w:t>
            </w:r>
            <w:r w:rsidRPr="00DD2D84">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sz w:val="24"/>
          <w:szCs w:val="24"/>
        </w:rPr>
      </w:pPr>
    </w:p>
    <w:p w:rsidR="005A08ED" w:rsidRPr="00DD2D84" w:rsidRDefault="005A08ED" w:rsidP="005A08ED">
      <w:pPr>
        <w:spacing w:after="0" w:line="240" w:lineRule="auto"/>
        <w:jc w:val="both"/>
        <w:rPr>
          <w:rFonts w:ascii="Times New Roman" w:eastAsia="Times New Roman" w:hAnsi="Times New Roman" w:cs="Times New Roman"/>
          <w:bCs/>
          <w:sz w:val="24"/>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5A08ED" w:rsidRPr="00DD2D84" w:rsidTr="00913DAC">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49" w:type="pct"/>
            <w:gridSpan w:val="7"/>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187"/>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40" w:type="pct"/>
            <w:gridSpan w:val="6"/>
            <w:tcBorders>
              <w:top w:val="nil"/>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399" w:type="pct"/>
            <w:gridSpan w:val="10"/>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PARTNERINĖS ĮMONĖS APRAŠYMAS</w:t>
            </w:r>
          </w:p>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41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2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5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0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pavadinimas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kodas </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Partnerinės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p>
        </w:tc>
      </w:tr>
      <w:tr w:rsidR="005A08ED" w:rsidRPr="00DD2D84" w:rsidTr="00913DAC">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P</w:t>
            </w:r>
            <w:r w:rsidRPr="00DD2D84">
              <w:rPr>
                <w:rFonts w:ascii="Times New Roman" w:eastAsia="Times New Roman" w:hAnsi="Times New Roman" w:cs="Times New Roman"/>
                <w:sz w:val="24"/>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D</w:t>
            </w:r>
            <w:r w:rsidRPr="00DD2D84">
              <w:rPr>
                <w:rFonts w:ascii="Times New Roman" w:eastAsia="Times New Roman" w:hAnsi="Times New Roman" w:cs="Times New Roman"/>
                <w:sz w:val="24"/>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r>
      <w:tr w:rsidR="005A08ED" w:rsidRPr="00DD2D84" w:rsidTr="00913DAC">
        <w:trPr>
          <w:gridAfter w:val="1"/>
          <w:wAfter w:w="211" w:type="pct"/>
          <w:trHeight w:val="509"/>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Susijusios įmonės vadovo vardas, pavardė ir pareigos</w:t>
            </w: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nil"/>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r>
      <w:tr w:rsidR="005A08ED" w:rsidRPr="00DD2D84" w:rsidTr="00913DAC">
        <w:trPr>
          <w:gridAfter w:val="1"/>
          <w:wAfter w:w="211" w:type="pct"/>
          <w:trHeight w:val="509"/>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vadovo vardas, pavardė ir pareigos</w:t>
            </w: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Informacija apie įmonę kaip investuotoją </w:t>
            </w: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Koeficiento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vertAlign w:val="subscript"/>
                <w:lang w:eastAsia="lt-LT"/>
              </w:rPr>
              <w:t xml:space="preserve"> </w:t>
            </w:r>
            <w:r w:rsidRPr="00DD2D84">
              <w:rPr>
                <w:rFonts w:ascii="Times New Roman" w:eastAsia="Times New Roman" w:hAnsi="Times New Roman" w:cs="Times New Roman"/>
                <w:b/>
                <w:bCs/>
                <w:sz w:val="24"/>
                <w:szCs w:val="24"/>
                <w:lang w:eastAsia="lt-LT"/>
              </w:rPr>
              <w:t>nustatymas</w:t>
            </w:r>
          </w:p>
        </w:tc>
      </w:tr>
      <w:tr w:rsidR="005A08ED" w:rsidRPr="00DD2D84" w:rsidTr="00913DAC">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nil"/>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k</w:t>
            </w:r>
            <w:r w:rsidRPr="00DD2D84">
              <w:rPr>
                <w:rFonts w:ascii="Times New Roman" w:eastAsia="Times New Roman" w:hAnsi="Times New Roman" w:cs="Times New Roman"/>
                <w:sz w:val="24"/>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Praeitų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3"/>
                <w:szCs w:val="23"/>
                <w:lang w:eastAsia="lt-LT"/>
              </w:rPr>
            </w:pPr>
            <w:proofErr w:type="spellStart"/>
            <w:r w:rsidRPr="00DD2D84">
              <w:rPr>
                <w:rFonts w:ascii="Times New Roman" w:eastAsia="Times New Roman" w:hAnsi="Times New Roman" w:cs="Times New Roman"/>
                <w:b/>
                <w:bCs/>
                <w:sz w:val="23"/>
                <w:szCs w:val="23"/>
                <w:lang w:eastAsia="lt-LT"/>
              </w:rPr>
              <w:t>Užužpraeitų</w:t>
            </w:r>
            <w:proofErr w:type="spellEnd"/>
            <w:r w:rsidRPr="00DD2D84">
              <w:rPr>
                <w:rFonts w:ascii="Times New Roman" w:eastAsia="Times New Roman" w:hAnsi="Times New Roman" w:cs="Times New Roman"/>
                <w:b/>
                <w:bCs/>
                <w:sz w:val="23"/>
                <w:szCs w:val="23"/>
                <w:lang w:eastAsia="lt-LT"/>
              </w:rPr>
              <w:t xml:space="preserve"> metų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r w:rsidRPr="00DD2D84">
              <w:rPr>
                <w:rFonts w:ascii="Times New Roman" w:eastAsia="Times New Roman" w:hAnsi="Times New Roman" w:cs="Times New Roman"/>
                <w:b/>
                <w:bCs/>
                <w:sz w:val="23"/>
                <w:szCs w:val="23"/>
                <w:lang w:eastAsia="lt-LT"/>
              </w:rPr>
              <w:t>-oji</w:t>
            </w:r>
            <w:proofErr w:type="spellEnd"/>
            <w:r w:rsidRPr="00DD2D84">
              <w:rPr>
                <w:rFonts w:ascii="Times New Roman" w:eastAsia="Times New Roman" w:hAnsi="Times New Roman" w:cs="Times New Roman"/>
                <w:b/>
                <w:bCs/>
                <w:sz w:val="23"/>
                <w:szCs w:val="23"/>
                <w:lang w:eastAsia="lt-LT"/>
              </w:rPr>
              <w:t xml:space="preserve"> partnerinės įmonės duomenų dalis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proofErr w:type="spellEnd"/>
            <w:r w:rsidRPr="00DD2D84">
              <w:rPr>
                <w:rFonts w:ascii="Times New Roman" w:eastAsia="Times New Roman" w:hAnsi="Times New Roman" w:cs="Times New Roman"/>
                <w:b/>
                <w:bCs/>
                <w:sz w:val="23"/>
                <w:szCs w:val="23"/>
                <w:lang w:eastAsia="lt-LT"/>
              </w:rPr>
              <w:t xml:space="preserve"> </w:t>
            </w:r>
            <w:proofErr w:type="spellStart"/>
            <w:r w:rsidRPr="00DD2D84">
              <w:rPr>
                <w:rFonts w:ascii="Times New Roman" w:eastAsia="Times New Roman" w:hAnsi="Times New Roman" w:cs="Times New Roman"/>
                <w:b/>
                <w:bCs/>
                <w:sz w:val="23"/>
                <w:szCs w:val="23"/>
                <w:lang w:eastAsia="lt-LT"/>
              </w:rPr>
              <w:t>D</w:t>
            </w:r>
            <w:r w:rsidRPr="00DD2D84">
              <w:rPr>
                <w:rFonts w:ascii="Times New Roman" w:eastAsia="Times New Roman" w:hAnsi="Times New Roman" w:cs="Times New Roman"/>
                <w:b/>
                <w:bCs/>
                <w:sz w:val="23"/>
                <w:szCs w:val="23"/>
                <w:vertAlign w:val="subscript"/>
                <w:lang w:eastAsia="lt-LT"/>
              </w:rPr>
              <w:t>Pn</w:t>
            </w:r>
            <w:proofErr w:type="spellEnd"/>
            <w:r w:rsidRPr="00DD2D84">
              <w:rPr>
                <w:rFonts w:ascii="Times New Roman" w:eastAsia="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tabs>
          <w:tab w:val="center" w:pos="4153"/>
          <w:tab w:val="right" w:pos="8306"/>
        </w:tabs>
        <w:spacing w:after="0" w:line="240" w:lineRule="auto"/>
        <w:jc w:val="both"/>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Smulkiojo ar vidutinio verslo subjekto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statuso deklaracijos formos F1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2 priedas</w:t>
      </w:r>
    </w:p>
    <w:p w:rsidR="005A08ED" w:rsidRPr="00DD2D84" w:rsidRDefault="005A08ED" w:rsidP="005A08ED">
      <w:pPr>
        <w:tabs>
          <w:tab w:val="left" w:pos="4141"/>
        </w:tabs>
        <w:spacing w:after="0" w:line="240" w:lineRule="auto"/>
        <w:rPr>
          <w:rFonts w:ascii="Times New Roman" w:eastAsia="Times New Roman" w:hAnsi="Times New Roman" w:cs="Times New Roman"/>
          <w:lang w:eastAsia="lt-LT"/>
        </w:rPr>
      </w:pPr>
    </w:p>
    <w:p w:rsidR="005A08ED" w:rsidRPr="00DD2D84" w:rsidRDefault="005A08ED" w:rsidP="005A08ED">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ab/>
      </w:r>
    </w:p>
    <w:p w:rsidR="005A08ED" w:rsidRPr="00DD2D84" w:rsidRDefault="005A08ED" w:rsidP="005A08ED">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eastAsia="Times New Roman" w:hAnsi="Times New Roman" w:cs="Times New Roman"/>
          <w:sz w:val="20"/>
          <w:szCs w:val="20"/>
          <w:lang w:eastAsia="lt-LT"/>
        </w:rPr>
      </w:pPr>
      <w:r w:rsidRPr="00DD2D84">
        <w:rPr>
          <w:rFonts w:ascii="Times New Roman" w:eastAsia="Times New Roman" w:hAnsi="Times New Roman" w:cs="Times New Roman"/>
          <w:lang w:eastAsia="lt-LT"/>
        </w:rPr>
        <w:tab/>
      </w:r>
    </w:p>
    <w:tbl>
      <w:tblPr>
        <w:tblW w:w="9807" w:type="dxa"/>
        <w:tblLayout w:type="fixed"/>
        <w:tblLook w:val="04A0" w:firstRow="1" w:lastRow="0" w:firstColumn="1" w:lastColumn="0" w:noHBand="0" w:noVBand="1"/>
      </w:tblPr>
      <w:tblGrid>
        <w:gridCol w:w="638"/>
        <w:gridCol w:w="638"/>
        <w:gridCol w:w="640"/>
        <w:gridCol w:w="236"/>
        <w:gridCol w:w="457"/>
        <w:gridCol w:w="241"/>
        <w:gridCol w:w="1239"/>
        <w:gridCol w:w="1792"/>
        <w:gridCol w:w="393"/>
        <w:gridCol w:w="1975"/>
        <w:gridCol w:w="890"/>
        <w:gridCol w:w="425"/>
        <w:gridCol w:w="243"/>
      </w:tblGrid>
      <w:tr w:rsidR="005A08ED" w:rsidRPr="00DD2D84" w:rsidTr="00913DAC">
        <w:trPr>
          <w:trHeight w:val="1693"/>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87" w:type="dxa"/>
            <w:gridSpan w:val="7"/>
            <w:tcBorders>
              <w:top w:val="nil"/>
              <w:left w:val="nil"/>
              <w:bottom w:val="nil"/>
              <w:right w:val="nil"/>
            </w:tcBorders>
            <w:shd w:val="clear" w:color="auto" w:fill="auto"/>
            <w:noWrap/>
            <w:vAlign w:val="bottom"/>
            <w:hideMark/>
          </w:tcPr>
          <w:p w:rsidR="005A08ED" w:rsidRPr="00DD2D84" w:rsidRDefault="005A08ED" w:rsidP="00913DAC">
            <w:pPr>
              <w:tabs>
                <w:tab w:val="left" w:pos="1481"/>
              </w:tabs>
              <w:spacing w:after="0" w:line="240" w:lineRule="auto"/>
              <w:ind w:hanging="2578"/>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w:t>
            </w:r>
          </w:p>
          <w:p w:rsidR="005A08ED" w:rsidRPr="00DD2D84" w:rsidRDefault="005A08ED" w:rsidP="00913DAC">
            <w:pPr>
              <w:tabs>
                <w:tab w:val="left" w:pos="1481"/>
              </w:tabs>
              <w:spacing w:after="0" w:line="240" w:lineRule="auto"/>
              <w:jc w:val="center"/>
              <w:rPr>
                <w:rFonts w:ascii="Times New Roman" w:eastAsia="Times New Roman" w:hAnsi="Times New Roman" w:cs="Times New Roman"/>
                <w:b/>
                <w:bCs/>
                <w:sz w:val="24"/>
                <w:szCs w:val="24"/>
                <w:lang w:eastAsia="lt-LT"/>
              </w:rPr>
            </w:pP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I SKYRIUS</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SUSIJUSIŲ ĮMONIŲ DUOMENYS S1</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S1)</w:t>
            </w: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2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83"/>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6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75"/>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60"/>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trHeight w:val="180"/>
        </w:trPr>
        <w:tc>
          <w:tcPr>
            <w:tcW w:w="638"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1.</w:t>
            </w:r>
          </w:p>
        </w:tc>
        <w:tc>
          <w:tcPr>
            <w:tcW w:w="892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Verslo subjekto metinių finansinių ataskaitų sudarymo būdas</w:t>
            </w: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15"/>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00"/>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Metinių konsoliduotųjų finansinių ataskaitų  duomenys D</w:t>
            </w:r>
            <w:r w:rsidRPr="00DD2D84">
              <w:rPr>
                <w:rFonts w:ascii="Times New Roman" w:eastAsia="Times New Roman" w:hAnsi="Times New Roman" w:cs="Times New Roman"/>
                <w:b/>
                <w:bCs/>
                <w:vertAlign w:val="subscript"/>
                <w:lang w:eastAsia="lt-LT"/>
              </w:rPr>
              <w:t>A</w:t>
            </w: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2.1.</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2.2.</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2.3.</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3.</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įtraukti į metines konsoliduotąsias finansines ataskaitas, identifikavimas</w:t>
            </w:r>
          </w:p>
        </w:tc>
      </w:tr>
      <w:tr w:rsidR="005A08ED" w:rsidRPr="00DD2D84" w:rsidTr="00913DAC">
        <w:trPr>
          <w:gridAfter w:val="1"/>
          <w:wAfter w:w="243" w:type="dxa"/>
          <w:trHeight w:val="990"/>
        </w:trPr>
        <w:tc>
          <w:tcPr>
            <w:tcW w:w="2609" w:type="dxa"/>
            <w:gridSpan w:val="5"/>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vadovo vardas, pavardė ir pareigos</w:t>
            </w: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4.</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neįtraukti į metines konsoliduotąsias finansines ataskaitas, duomenys</w:t>
            </w:r>
          </w:p>
        </w:tc>
      </w:tr>
      <w:tr w:rsidR="005A08ED" w:rsidRPr="00DD2D84" w:rsidTr="00913DAC">
        <w:trPr>
          <w:gridAfter w:val="1"/>
          <w:wAfter w:w="243" w:type="dxa"/>
          <w:trHeight w:val="405"/>
        </w:trPr>
        <w:tc>
          <w:tcPr>
            <w:tcW w:w="26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r>
      <w:tr w:rsidR="005A08ED" w:rsidRPr="00DD2D84" w:rsidTr="00913DAC">
        <w:trPr>
          <w:gridAfter w:val="1"/>
          <w:wAfter w:w="243" w:type="dxa"/>
          <w:trHeight w:val="945"/>
        </w:trPr>
        <w:tc>
          <w:tcPr>
            <w:tcW w:w="2609"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rPr>
      </w:pPr>
    </w:p>
    <w:p w:rsidR="005A08ED" w:rsidRPr="00DD2D84" w:rsidRDefault="005A08ED" w:rsidP="005A08ED">
      <w:pPr>
        <w:spacing w:after="0" w:line="240" w:lineRule="auto"/>
        <w:rPr>
          <w:rFonts w:ascii="Times New Roman" w:eastAsia="Times New Roman" w:hAnsi="Times New Roman" w:cs="Times New Roman"/>
          <w:bCs/>
          <w:sz w:val="24"/>
          <w:szCs w:val="24"/>
        </w:rPr>
      </w:pPr>
    </w:p>
    <w:tbl>
      <w:tblPr>
        <w:tblW w:w="12194" w:type="dxa"/>
        <w:tblInd w:w="108" w:type="dxa"/>
        <w:tblLook w:val="04A0" w:firstRow="1" w:lastRow="0" w:firstColumn="1" w:lastColumn="0" w:noHBand="0" w:noVBand="1"/>
      </w:tblPr>
      <w:tblGrid>
        <w:gridCol w:w="660"/>
        <w:gridCol w:w="2160"/>
        <w:gridCol w:w="400"/>
        <w:gridCol w:w="3000"/>
        <w:gridCol w:w="2427"/>
        <w:gridCol w:w="236"/>
        <w:gridCol w:w="648"/>
        <w:gridCol w:w="2663"/>
      </w:tblGrid>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231" w:firstLine="925"/>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8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871" w:type="dxa"/>
            <w:gridSpan w:val="6"/>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 APRAŠYMAS</w:t>
            </w:r>
          </w:p>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S1 priedas)</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8871" w:type="dxa"/>
            <w:gridSpan w:val="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pavadinimas </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kodas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663" w:type="dxa"/>
          <w:trHeight w:val="360"/>
        </w:trPr>
        <w:tc>
          <w:tcPr>
            <w:tcW w:w="9531" w:type="dxa"/>
            <w:gridSpan w:val="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8871" w:type="dxa"/>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7.1.</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7.2.</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7.3.</w:t>
            </w:r>
          </w:p>
        </w:tc>
        <w:tc>
          <w:tcPr>
            <w:tcW w:w="5560" w:type="dxa"/>
            <w:gridSpan w:val="3"/>
            <w:tcBorders>
              <w:top w:val="single" w:sz="4" w:space="0" w:color="auto"/>
              <w:left w:val="single" w:sz="4" w:space="0" w:color="auto"/>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single" w:sz="4" w:space="0" w:color="auto"/>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Default="005A08ED" w:rsidP="005A08ED"/>
    <w:p w:rsidR="00ED7B3C" w:rsidRDefault="00ED7B3C"/>
    <w:sectPr w:rsidR="00ED7B3C" w:rsidSect="00A67F3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ED"/>
    <w:rsid w:val="00037F79"/>
    <w:rsid w:val="00475008"/>
    <w:rsid w:val="005A08ED"/>
    <w:rsid w:val="00637525"/>
    <w:rsid w:val="00700A26"/>
    <w:rsid w:val="00737371"/>
    <w:rsid w:val="00ED7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A456-08F9-4539-9F03-CA6B741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8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5A08ED"/>
  </w:style>
  <w:style w:type="character" w:styleId="Vietosrezervavimoenklotekstas">
    <w:name w:val="Placeholder Text"/>
    <w:basedOn w:val="Numatytasispastraiposriftas"/>
    <w:rsid w:val="005A08ED"/>
    <w:rPr>
      <w:color w:val="808080"/>
    </w:rPr>
  </w:style>
  <w:style w:type="paragraph" w:styleId="Antrats">
    <w:name w:val="header"/>
    <w:basedOn w:val="prastasis"/>
    <w:link w:val="AntratsDiagrama"/>
    <w:rsid w:val="005A08ED"/>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5A08ED"/>
    <w:rPr>
      <w:rFonts w:ascii="Times New Roman" w:eastAsia="Times New Roman" w:hAnsi="Times New Roman" w:cs="Times New Roman"/>
      <w:sz w:val="24"/>
      <w:szCs w:val="20"/>
    </w:rPr>
  </w:style>
  <w:style w:type="paragraph" w:customStyle="1" w:styleId="num1Diagrama">
    <w:name w:val="num1 Diagrama"/>
    <w:basedOn w:val="prastasis"/>
    <w:rsid w:val="005A08ED"/>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8639</Words>
  <Characters>4925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Dell</cp:lastModifiedBy>
  <cp:revision>2</cp:revision>
  <dcterms:created xsi:type="dcterms:W3CDTF">2019-07-16T09:05:00Z</dcterms:created>
  <dcterms:modified xsi:type="dcterms:W3CDTF">2019-07-16T09:05:00Z</dcterms:modified>
</cp:coreProperties>
</file>