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47" w:rsidRPr="00371B9C" w:rsidRDefault="001B07ED" w:rsidP="00371B9C">
      <w:pPr>
        <w:shd w:val="clear" w:color="auto" w:fill="FFFFFF"/>
        <w:spacing w:after="150" w:line="210" w:lineRule="atLeast"/>
        <w:rPr>
          <w:rFonts w:ascii="Tahoma" w:hAnsi="Tahoma" w:cs="Tahoma"/>
          <w:color w:val="333333"/>
          <w:sz w:val="24"/>
          <w:szCs w:val="24"/>
          <w:lang w:eastAsia="lt-LT"/>
        </w:rPr>
      </w:pPr>
      <w:bookmarkStart w:id="0" w:name="_GoBack"/>
      <w:bookmarkEnd w:id="0"/>
      <w:r>
        <w:rPr>
          <w:rFonts w:ascii="Tahoma" w:hAnsi="Tahoma" w:cs="Tahoma"/>
          <w:noProof/>
          <w:color w:val="333333"/>
          <w:sz w:val="24"/>
          <w:szCs w:val="24"/>
          <w:lang w:eastAsia="lt-LT"/>
        </w:rPr>
        <w:drawing>
          <wp:inline distT="0" distB="0" distL="0" distR="0">
            <wp:extent cx="2371725" cy="924560"/>
            <wp:effectExtent l="0" t="0" r="9525" b="889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4"/>
          <w:szCs w:val="24"/>
          <w:lang w:eastAsia="lt-LT"/>
        </w:rPr>
        <w:drawing>
          <wp:inline distT="0" distB="0" distL="0" distR="0">
            <wp:extent cx="974725" cy="88455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4"/>
          <w:szCs w:val="24"/>
          <w:lang w:eastAsia="lt-LT"/>
        </w:rPr>
        <w:drawing>
          <wp:inline distT="0" distB="0" distL="0" distR="0">
            <wp:extent cx="763905" cy="954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24"/>
          <w:szCs w:val="24"/>
          <w:lang w:eastAsia="lt-LT"/>
        </w:rPr>
        <w:drawing>
          <wp:inline distT="0" distB="0" distL="0" distR="0">
            <wp:extent cx="944245" cy="894080"/>
            <wp:effectExtent l="0" t="0" r="8255" b="1270"/>
            <wp:docPr id="4" name="Picture 1" descr="Aprašas: Aprašas: 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Aprašas: vvg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47" w:rsidRDefault="00965947" w:rsidP="00835103">
      <w:pPr>
        <w:shd w:val="clear" w:color="auto" w:fill="FFFFFF"/>
        <w:spacing w:after="150" w:line="210" w:lineRule="atLeast"/>
        <w:rPr>
          <w:rFonts w:ascii="Tahoma" w:hAnsi="Tahoma" w:cs="Tahoma"/>
          <w:color w:val="333333"/>
          <w:sz w:val="24"/>
          <w:szCs w:val="24"/>
          <w:lang w:eastAsia="lt-LT"/>
        </w:rPr>
      </w:pPr>
    </w:p>
    <w:p w:rsidR="00965947" w:rsidRPr="00731F0F" w:rsidRDefault="00965947" w:rsidP="00087B7C">
      <w:pPr>
        <w:shd w:val="clear" w:color="auto" w:fill="FFFFFF"/>
        <w:spacing w:after="150" w:line="360" w:lineRule="auto"/>
        <w:ind w:firstLine="1296"/>
        <w:jc w:val="both"/>
        <w:rPr>
          <w:rFonts w:ascii="Times New Roman" w:hAnsi="Times New Roman"/>
          <w:color w:val="333333"/>
          <w:sz w:val="24"/>
          <w:szCs w:val="24"/>
          <w:lang w:eastAsia="lt-LT"/>
        </w:rPr>
      </w:pP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Jonų kaimo bendruomenė įgyvendino projektą </w:t>
      </w:r>
      <w:r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„</w:t>
      </w:r>
      <w:r w:rsidR="00731F0F"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Patrauklios ir tvarkingos aplinkos puoselėjimas Jonų kaimo bendruomenėje</w:t>
      </w:r>
      <w:r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“</w:t>
      </w:r>
      <w:r w:rsidRPr="00731F0F">
        <w:rPr>
          <w:rFonts w:ascii="Times New Roman" w:hAnsi="Times New Roman"/>
        </w:rPr>
        <w:t xml:space="preserve"> </w:t>
      </w:r>
      <w:r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Nr. LEADER-1</w:t>
      </w:r>
      <w:r w:rsidR="00731F0F"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3</w:t>
      </w:r>
      <w:r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-KALVARIJA-0</w:t>
      </w:r>
      <w:r w:rsidR="00731F0F"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5</w:t>
      </w:r>
      <w:r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-0</w:t>
      </w:r>
      <w:r w:rsidR="00731F0F" w:rsidRPr="00731F0F">
        <w:rPr>
          <w:rFonts w:ascii="Times New Roman" w:hAnsi="Times New Roman"/>
          <w:b/>
          <w:color w:val="333333"/>
          <w:sz w:val="24"/>
          <w:szCs w:val="24"/>
          <w:lang w:eastAsia="lt-LT"/>
        </w:rPr>
        <w:t>14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>, pagal ,,Kalvarijos VVG teritorijos vietos plėtros strategij</w:t>
      </w:r>
      <w:r w:rsidR="00087B7C">
        <w:rPr>
          <w:rFonts w:ascii="Times New Roman" w:hAnsi="Times New Roman"/>
          <w:color w:val="333333"/>
          <w:sz w:val="24"/>
          <w:szCs w:val="24"/>
          <w:lang w:eastAsia="lt-LT"/>
        </w:rPr>
        <w:t>a</w:t>
      </w:r>
      <w:r w:rsidR="00731F0F"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 200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7-2013 m. " </w:t>
      </w:r>
      <w:r w:rsidR="00087B7C">
        <w:rPr>
          <w:rFonts w:ascii="Times New Roman" w:hAnsi="Times New Roman"/>
          <w:color w:val="333333"/>
          <w:sz w:val="24"/>
          <w:szCs w:val="24"/>
          <w:lang w:eastAsia="lt-LT"/>
        </w:rPr>
        <w:t>p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rioriteto </w:t>
      </w:r>
      <w:r w:rsidR="00731F0F"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„I prioritetas – Gyvenamosios aplinkos gerinimas ir viešojo gyvenimo stiprinimas“ 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>priemonę „</w:t>
      </w:r>
      <w:r w:rsidR="00731F0F">
        <w:rPr>
          <w:rFonts w:ascii="Times New Roman" w:hAnsi="Times New Roman"/>
          <w:color w:val="333333"/>
          <w:sz w:val="24"/>
          <w:szCs w:val="24"/>
          <w:lang w:eastAsia="lt-LT"/>
        </w:rPr>
        <w:t>Kaimo bendruomenių verslumo skatinimas“</w:t>
      </w:r>
      <w:r w:rsidR="00087B7C">
        <w:rPr>
          <w:rFonts w:ascii="Times New Roman" w:hAnsi="Times New Roman"/>
          <w:color w:val="333333"/>
          <w:sz w:val="24"/>
          <w:szCs w:val="24"/>
          <w:lang w:eastAsia="lt-LT"/>
        </w:rPr>
        <w:t xml:space="preserve">. 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>Paramos suma</w:t>
      </w:r>
      <w:r w:rsidR="00087B7C">
        <w:rPr>
          <w:rFonts w:ascii="Times New Roman" w:hAnsi="Times New Roman"/>
          <w:color w:val="333333"/>
          <w:sz w:val="24"/>
          <w:szCs w:val="24"/>
          <w:lang w:eastAsia="lt-LT"/>
        </w:rPr>
        <w:t xml:space="preserve"> 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- </w:t>
      </w:r>
      <w:r w:rsidR="00731F0F">
        <w:rPr>
          <w:rFonts w:ascii="Times New Roman" w:hAnsi="Times New Roman"/>
          <w:color w:val="333333"/>
          <w:sz w:val="24"/>
          <w:szCs w:val="24"/>
          <w:lang w:eastAsia="lt-LT"/>
        </w:rPr>
        <w:t xml:space="preserve">36847,70 </w:t>
      </w:r>
      <w:r w:rsidRPr="00731F0F">
        <w:rPr>
          <w:rFonts w:ascii="Times New Roman" w:hAnsi="Times New Roman"/>
          <w:color w:val="333333"/>
          <w:sz w:val="24"/>
          <w:szCs w:val="24"/>
          <w:lang w:eastAsia="lt-LT"/>
        </w:rPr>
        <w:t>lt. Bendruomenės nariai prisidėjo savanoriškais darbais.</w:t>
      </w:r>
    </w:p>
    <w:p w:rsidR="00087B7C" w:rsidRDefault="00965947" w:rsidP="00087B7C">
      <w:pPr>
        <w:shd w:val="clear" w:color="auto" w:fill="FFFFFF"/>
        <w:spacing w:after="150" w:line="360" w:lineRule="auto"/>
        <w:ind w:firstLine="1296"/>
        <w:jc w:val="both"/>
        <w:rPr>
          <w:rFonts w:ascii="Times New Roman" w:hAnsi="Times New Roman"/>
          <w:color w:val="333333"/>
          <w:sz w:val="24"/>
          <w:szCs w:val="24"/>
          <w:lang w:eastAsia="lt-LT"/>
        </w:rPr>
      </w:pPr>
      <w:r w:rsidRPr="00087B7C">
        <w:rPr>
          <w:rFonts w:ascii="Times New Roman" w:hAnsi="Times New Roman"/>
          <w:color w:val="333333"/>
          <w:sz w:val="24"/>
          <w:szCs w:val="24"/>
          <w:lang w:eastAsia="lt-LT"/>
        </w:rPr>
        <w:t>Projekto įgyvendin</w:t>
      </w:r>
      <w:r w:rsidR="00731F0F" w:rsidRPr="00087B7C">
        <w:rPr>
          <w:rFonts w:ascii="Times New Roman" w:hAnsi="Times New Roman"/>
          <w:color w:val="333333"/>
          <w:sz w:val="24"/>
          <w:szCs w:val="24"/>
          <w:lang w:eastAsia="lt-LT"/>
        </w:rPr>
        <w:t>imo metu Jonų kaimo bendruomenė įsigijo naują vejų traktorių su priedais, skirtą aplinkos tvarkymo darbams atlikti</w:t>
      </w:r>
      <w:r w:rsidR="001B07ED">
        <w:rPr>
          <w:rFonts w:ascii="Times New Roman" w:hAnsi="Times New Roman"/>
          <w:color w:val="333333"/>
          <w:sz w:val="24"/>
          <w:szCs w:val="24"/>
          <w:lang w:eastAsia="lt-LT"/>
        </w:rPr>
        <w:t>.</w:t>
      </w:r>
      <w:r w:rsidR="00731F0F" w:rsidRPr="00087B7C">
        <w:rPr>
          <w:rFonts w:ascii="Times New Roman" w:hAnsi="Times New Roman"/>
          <w:color w:val="333333"/>
          <w:sz w:val="24"/>
          <w:szCs w:val="24"/>
          <w:lang w:eastAsia="lt-LT"/>
        </w:rPr>
        <w:t xml:space="preserve"> </w:t>
      </w:r>
      <w:r w:rsidR="00087B7C" w:rsidRPr="00087B7C">
        <w:rPr>
          <w:rFonts w:ascii="Times New Roman" w:hAnsi="Times New Roman"/>
          <w:color w:val="333333"/>
          <w:sz w:val="24"/>
          <w:szCs w:val="24"/>
          <w:lang w:eastAsia="lt-LT"/>
        </w:rPr>
        <w:t>Šiuo projektu yra patenkinamas gyventojų poreikis gyventi ir dirbti gražioje ir tvarkingoje aplinkoje.</w:t>
      </w:r>
      <w:r w:rsidR="001B07ED">
        <w:rPr>
          <w:rFonts w:ascii="Times New Roman" w:hAnsi="Times New Roman"/>
          <w:color w:val="333333"/>
          <w:sz w:val="24"/>
          <w:szCs w:val="24"/>
          <w:lang w:eastAsia="lt-LT"/>
        </w:rPr>
        <w:t xml:space="preserve"> S</w:t>
      </w:r>
      <w:r w:rsidRPr="00087B7C">
        <w:rPr>
          <w:rFonts w:ascii="Times New Roman" w:hAnsi="Times New Roman"/>
          <w:color w:val="333333"/>
          <w:sz w:val="24"/>
          <w:szCs w:val="24"/>
          <w:lang w:eastAsia="lt-LT"/>
        </w:rPr>
        <w:t>ukurta  darbo vieta.</w:t>
      </w:r>
      <w:r w:rsidR="00087B7C">
        <w:rPr>
          <w:rFonts w:ascii="Times New Roman" w:hAnsi="Times New Roman"/>
          <w:color w:val="333333"/>
          <w:sz w:val="24"/>
          <w:szCs w:val="24"/>
          <w:lang w:eastAsia="lt-LT"/>
        </w:rPr>
        <w:t xml:space="preserve"> </w:t>
      </w:r>
    </w:p>
    <w:p w:rsidR="001B07ED" w:rsidRDefault="001B07ED" w:rsidP="00087B7C">
      <w:pPr>
        <w:shd w:val="clear" w:color="auto" w:fill="FFFFFF"/>
        <w:spacing w:after="150" w:line="360" w:lineRule="auto"/>
        <w:ind w:firstLine="1296"/>
        <w:jc w:val="both"/>
        <w:rPr>
          <w:rFonts w:ascii="Times New Roman" w:hAnsi="Times New Roman"/>
          <w:color w:val="333333"/>
          <w:sz w:val="24"/>
          <w:szCs w:val="24"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132080</wp:posOffset>
            </wp:positionV>
            <wp:extent cx="5375910" cy="3617595"/>
            <wp:effectExtent l="0" t="0" r="0" b="1905"/>
            <wp:wrapSquare wrapText="bothSides"/>
            <wp:docPr id="14" name="Picture 14" descr="http://www.dojusagro.lt/cache/images/65c16ca96d8215f626702fdffe58b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ojusagro.lt/cache/images/65c16ca96d8215f626702fdffe58bf1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ED" w:rsidRPr="00087B7C" w:rsidRDefault="001B07ED" w:rsidP="001B07ED">
      <w:pPr>
        <w:shd w:val="clear" w:color="auto" w:fill="FFFFFF"/>
        <w:spacing w:after="150" w:line="360" w:lineRule="auto"/>
        <w:ind w:firstLine="1296"/>
        <w:rPr>
          <w:rFonts w:ascii="Tahoma" w:hAnsi="Tahoma" w:cs="Tahoma"/>
          <w:color w:val="333333"/>
          <w:sz w:val="24"/>
          <w:szCs w:val="24"/>
          <w:lang w:eastAsia="lt-LT"/>
        </w:rPr>
      </w:pPr>
    </w:p>
    <w:p w:rsidR="00965947" w:rsidRDefault="00965947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1B07ED" w:rsidRPr="00087B7C" w:rsidRDefault="001B07ED" w:rsidP="00087B7C">
      <w:pPr>
        <w:shd w:val="clear" w:color="auto" w:fill="FFFFFF"/>
        <w:spacing w:after="150" w:line="360" w:lineRule="auto"/>
        <w:rPr>
          <w:rFonts w:ascii="Times New Roman" w:hAnsi="Times New Roman"/>
          <w:color w:val="333333"/>
          <w:sz w:val="24"/>
          <w:szCs w:val="24"/>
          <w:lang w:eastAsia="lt-LT"/>
        </w:rPr>
      </w:pPr>
    </w:p>
    <w:p w:rsidR="00965947" w:rsidRPr="006F23A1" w:rsidRDefault="00965947" w:rsidP="006F23A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lt-LT"/>
        </w:rPr>
      </w:pPr>
      <w:r w:rsidRPr="006F23A1">
        <w:rPr>
          <w:rFonts w:ascii="Arial" w:hAnsi="Arial" w:cs="Arial"/>
          <w:vanish/>
          <w:sz w:val="16"/>
          <w:szCs w:val="16"/>
          <w:lang w:eastAsia="lt-LT"/>
        </w:rPr>
        <w:t>Top of Form</w:t>
      </w:r>
    </w:p>
    <w:p w:rsidR="00965947" w:rsidRDefault="00965947" w:rsidP="006F23A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lt-LT"/>
        </w:rPr>
      </w:pPr>
    </w:p>
    <w:p w:rsidR="00965947" w:rsidRDefault="00965947" w:rsidP="006F23A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lt-LT"/>
        </w:rPr>
      </w:pPr>
    </w:p>
    <w:p w:rsidR="00965947" w:rsidRDefault="00965947" w:rsidP="006F23A1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lt-LT"/>
        </w:rPr>
      </w:pPr>
    </w:p>
    <w:p w:rsidR="00965947" w:rsidRDefault="00965947"/>
    <w:sectPr w:rsidR="00965947" w:rsidSect="00E24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6" w:rsidRDefault="00490B06" w:rsidP="002519F4">
      <w:pPr>
        <w:spacing w:after="0" w:line="240" w:lineRule="auto"/>
      </w:pPr>
      <w:r>
        <w:separator/>
      </w:r>
    </w:p>
  </w:endnote>
  <w:endnote w:type="continuationSeparator" w:id="0">
    <w:p w:rsidR="00490B06" w:rsidRDefault="00490B06" w:rsidP="0025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6" w:rsidRDefault="00490B06" w:rsidP="002519F4">
      <w:pPr>
        <w:spacing w:after="0" w:line="240" w:lineRule="auto"/>
      </w:pPr>
      <w:r>
        <w:separator/>
      </w:r>
    </w:p>
  </w:footnote>
  <w:footnote w:type="continuationSeparator" w:id="0">
    <w:p w:rsidR="00490B06" w:rsidRDefault="00490B06" w:rsidP="0025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7" w:rsidRDefault="0096594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79"/>
    <w:rsid w:val="00017520"/>
    <w:rsid w:val="000432B5"/>
    <w:rsid w:val="00087B7C"/>
    <w:rsid w:val="001A5E63"/>
    <w:rsid w:val="001B07ED"/>
    <w:rsid w:val="00206B79"/>
    <w:rsid w:val="002519F4"/>
    <w:rsid w:val="002F2126"/>
    <w:rsid w:val="00371B9C"/>
    <w:rsid w:val="00490B06"/>
    <w:rsid w:val="00616C4B"/>
    <w:rsid w:val="006F23A1"/>
    <w:rsid w:val="00731F0F"/>
    <w:rsid w:val="007A5AA8"/>
    <w:rsid w:val="00835103"/>
    <w:rsid w:val="00965947"/>
    <w:rsid w:val="00A36DBE"/>
    <w:rsid w:val="00A71960"/>
    <w:rsid w:val="00AA66D4"/>
    <w:rsid w:val="00B539E2"/>
    <w:rsid w:val="00E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852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F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23A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5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519F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5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2519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4852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F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23A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5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519F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251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2519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dojusagro.lt/cache/images/65c16ca96d8215f626702fdffe58bf1e.jp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VVG3</cp:lastModifiedBy>
  <cp:revision>2</cp:revision>
  <cp:lastPrinted>2013-11-27T12:15:00Z</cp:lastPrinted>
  <dcterms:created xsi:type="dcterms:W3CDTF">2014-06-03T11:30:00Z</dcterms:created>
  <dcterms:modified xsi:type="dcterms:W3CDTF">2014-06-03T11:30:00Z</dcterms:modified>
</cp:coreProperties>
</file>