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32" w:rsidRDefault="00FA3332" w:rsidP="00280CF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  <w:t xml:space="preserve">         </w:t>
      </w:r>
      <w:r w:rsidR="00623F5C" w:rsidRPr="009C5811"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  <w:t xml:space="preserve">  </w: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lt-LT"/>
        </w:rPr>
        <w:drawing>
          <wp:inline distT="0" distB="0" distL="0" distR="0" wp14:anchorId="114890C5">
            <wp:extent cx="2152015" cy="780415"/>
            <wp:effectExtent l="0" t="0" r="635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0CF4"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  <w:t xml:space="preserve">    </w: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lt-LT"/>
        </w:rPr>
        <w:drawing>
          <wp:inline distT="0" distB="0" distL="0" distR="0" wp14:anchorId="05E6EA5B">
            <wp:extent cx="743585" cy="74993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  <w:t xml:space="preserve">  </w: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lt-LT"/>
        </w:rPr>
        <w:drawing>
          <wp:inline distT="0" distB="0" distL="0" distR="0" wp14:anchorId="127AA519">
            <wp:extent cx="724618" cy="817901"/>
            <wp:effectExtent l="0" t="0" r="0" b="127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97" cy="824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  <w:t xml:space="preserve"> </w: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lt-LT"/>
        </w:rPr>
        <w:drawing>
          <wp:inline distT="0" distB="0" distL="0" distR="0" wp14:anchorId="660343B8">
            <wp:extent cx="1033761" cy="735640"/>
            <wp:effectExtent l="0" t="0" r="0" b="762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93" cy="73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332" w:rsidRDefault="00FA3332" w:rsidP="00280CF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</w:pPr>
    </w:p>
    <w:p w:rsidR="00280CF4" w:rsidRPr="0018052F" w:rsidRDefault="00623F5C" w:rsidP="00FA333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</w:pPr>
      <w:proofErr w:type="spellStart"/>
      <w:r w:rsidRPr="0018052F"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  <w:t>Sūsninkų</w:t>
      </w:r>
      <w:proofErr w:type="spellEnd"/>
      <w:r w:rsidRPr="0018052F"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  <w:t xml:space="preserve"> kaimo bendruomenė įgyvendino projektą</w:t>
      </w:r>
    </w:p>
    <w:p w:rsidR="009C5811" w:rsidRPr="0018052F" w:rsidRDefault="00FA3332" w:rsidP="00280CF4">
      <w:pPr>
        <w:spacing w:after="0" w:line="240" w:lineRule="auto"/>
        <w:ind w:firstLine="1296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</w:pPr>
      <w:r w:rsidRPr="0018052F"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  <w:t xml:space="preserve"> „</w:t>
      </w:r>
      <w:r w:rsidR="00623F5C" w:rsidRPr="0018052F"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  <w:t>Judėk, stiprėk, lieknėk“</w:t>
      </w:r>
      <w:r w:rsidR="00280CF4" w:rsidRPr="0018052F">
        <w:rPr>
          <w:rFonts w:ascii="Times New Roman" w:hAnsi="Times New Roman"/>
          <w:b/>
          <w:i/>
          <w:color w:val="000000"/>
          <w:sz w:val="28"/>
          <w:szCs w:val="28"/>
          <w:lang w:eastAsia="lt-LT"/>
        </w:rPr>
        <w:t xml:space="preserve">  </w:t>
      </w:r>
      <w:r w:rsidRPr="0018052F">
        <w:rPr>
          <w:rFonts w:ascii="Times New Roman" w:hAnsi="Times New Roman"/>
          <w:b/>
          <w:i/>
          <w:sz w:val="28"/>
          <w:szCs w:val="28"/>
        </w:rPr>
        <w:t>Nr. LEADER-14-</w:t>
      </w:r>
      <w:r w:rsidR="009C5811" w:rsidRPr="0018052F">
        <w:rPr>
          <w:rFonts w:ascii="Times New Roman" w:hAnsi="Times New Roman"/>
          <w:b/>
          <w:i/>
          <w:sz w:val="28"/>
          <w:szCs w:val="28"/>
        </w:rPr>
        <w:t>KALVARIJA-08-001</w:t>
      </w:r>
    </w:p>
    <w:p w:rsidR="00623F5C" w:rsidRDefault="00623F5C" w:rsidP="00623F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7812B9" w:rsidRDefault="00623F5C" w:rsidP="007B00A2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lt-LT"/>
        </w:rPr>
        <w:t>Sūsninkų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kaimo bendruomenė </w:t>
      </w:r>
      <w:r w:rsidRPr="007E4CC8">
        <w:rPr>
          <w:rFonts w:ascii="Times New Roman" w:hAnsi="Times New Roman"/>
          <w:color w:val="000000"/>
          <w:sz w:val="24"/>
          <w:szCs w:val="24"/>
          <w:lang w:eastAsia="lt-LT"/>
        </w:rPr>
        <w:t xml:space="preserve">įgyvendino projektą </w:t>
      </w:r>
      <w:r w:rsidR="007B00A2">
        <w:rPr>
          <w:rFonts w:ascii="Times New Roman" w:hAnsi="Times New Roman"/>
          <w:color w:val="000000"/>
          <w:sz w:val="24"/>
          <w:szCs w:val="24"/>
          <w:lang w:eastAsia="lt-LT"/>
        </w:rPr>
        <w:t>„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Judėk, stiprėk, lieknėk“ </w:t>
      </w:r>
      <w:r w:rsidRPr="007E4CC8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pagal Kalvarijos vietos veiklos grupės strategijos </w:t>
      </w:r>
      <w:r w:rsidRPr="00893DB3">
        <w:rPr>
          <w:rFonts w:ascii="Times New Roman" w:hAnsi="Times New Roman"/>
          <w:color w:val="000000"/>
          <w:sz w:val="24"/>
          <w:szCs w:val="24"/>
          <w:lang w:eastAsia="lt-LT"/>
        </w:rPr>
        <w:t>„Kalvarijos VVG teritorijos vietos plėtros strategija 2007-2013 m.“</w:t>
      </w:r>
      <w:r w:rsidRPr="007E4CC8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priemonę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„Įvairių vietos gyventojų grupių įtraukimas į bendrą veiklą ir jų bendradarbiavimo </w:t>
      </w:r>
      <w:r w:rsidR="007B00A2">
        <w:rPr>
          <w:rFonts w:ascii="Times New Roman" w:hAnsi="Times New Roman"/>
          <w:color w:val="000000"/>
          <w:sz w:val="24"/>
          <w:szCs w:val="24"/>
          <w:lang w:eastAsia="lt-LT"/>
        </w:rPr>
        <w:t>skatinimas“, veiklos sritis -</w:t>
      </w:r>
      <w:r w:rsidR="0069647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„Jaunimo ir mo</w:t>
      </w:r>
      <w:r w:rsidR="007B00A2">
        <w:rPr>
          <w:rFonts w:ascii="Times New Roman" w:hAnsi="Times New Roman"/>
          <w:color w:val="000000"/>
          <w:sz w:val="24"/>
          <w:szCs w:val="24"/>
          <w:lang w:eastAsia="lt-LT"/>
        </w:rPr>
        <w:t>terų užimtumo skatinimas“</w:t>
      </w:r>
      <w:r w:rsidR="00696474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:rsidR="00623F5C" w:rsidRDefault="00696474" w:rsidP="007B00A2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B</w:t>
      </w:r>
      <w:r w:rsidR="00C7075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endra projekto vertė yra 1705,40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lt-LT"/>
        </w:rPr>
        <w:t>Eur</w:t>
      </w:r>
      <w:r w:rsidR="007B00A2">
        <w:rPr>
          <w:rFonts w:ascii="Times New Roman" w:hAnsi="Times New Roman"/>
          <w:color w:val="000000"/>
          <w:sz w:val="24"/>
          <w:szCs w:val="24"/>
          <w:lang w:eastAsia="lt-LT"/>
        </w:rPr>
        <w:t>, i</w:t>
      </w:r>
      <w:r w:rsidR="009C581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š jų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1364,32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t-LT"/>
        </w:rPr>
        <w:t>Eur</w:t>
      </w:r>
      <w:proofErr w:type="spellEnd"/>
      <w:r w:rsidR="009C581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– paramos lėšos ir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341,08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t-LT"/>
        </w:rPr>
        <w:t>Eur</w:t>
      </w:r>
      <w:proofErr w:type="spellEnd"/>
      <w:r w:rsidR="009C581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– įnašas natūra (bendruomenės narių nemokamas savanoriškas darbas).</w:t>
      </w:r>
    </w:p>
    <w:p w:rsidR="009C5811" w:rsidRDefault="009C5811" w:rsidP="007B00A2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Šio projekto tikslas – </w:t>
      </w:r>
      <w:r w:rsidR="0026301F">
        <w:rPr>
          <w:rFonts w:ascii="Times New Roman" w:hAnsi="Times New Roman"/>
          <w:color w:val="000000"/>
          <w:sz w:val="24"/>
          <w:szCs w:val="24"/>
          <w:lang w:eastAsia="lt-LT"/>
        </w:rPr>
        <w:t>skatinti sveiką gyvenimo būdą, ugdyti bendruomeniškumo jausmą, skatinti</w:t>
      </w:r>
      <w:r w:rsidR="0069647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partnerystės ryšius tarp kaimų</w:t>
      </w:r>
      <w:r w:rsidR="0026301F">
        <w:rPr>
          <w:rFonts w:ascii="Times New Roman" w:hAnsi="Times New Roman"/>
          <w:color w:val="000000"/>
          <w:sz w:val="24"/>
          <w:szCs w:val="24"/>
          <w:lang w:eastAsia="lt-LT"/>
        </w:rPr>
        <w:t>,</w:t>
      </w:r>
      <w:r w:rsidR="0069647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2630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esančių šalia </w:t>
      </w:r>
      <w:proofErr w:type="spellStart"/>
      <w:r w:rsidR="0026301F">
        <w:rPr>
          <w:rFonts w:ascii="Times New Roman" w:hAnsi="Times New Roman"/>
          <w:color w:val="000000"/>
          <w:sz w:val="24"/>
          <w:szCs w:val="24"/>
          <w:lang w:eastAsia="lt-LT"/>
        </w:rPr>
        <w:t>Sūsninkų</w:t>
      </w:r>
      <w:proofErr w:type="spellEnd"/>
      <w:r w:rsidR="0026301F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:rsidR="0026301F" w:rsidRDefault="0026301F" w:rsidP="007B00A2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Projekto metu buvo įrengta patalpa sportiniam inventoriui laikyti ir pritaikyta sportiniams </w:t>
      </w:r>
      <w:r w:rsidR="00696474">
        <w:rPr>
          <w:rFonts w:ascii="Times New Roman" w:hAnsi="Times New Roman"/>
          <w:color w:val="000000"/>
          <w:sz w:val="24"/>
          <w:szCs w:val="24"/>
          <w:lang w:eastAsia="lt-LT"/>
        </w:rPr>
        <w:t>užsiėmimams. Nupirktas spo</w:t>
      </w:r>
      <w:r w:rsidR="007B00A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rtinio inventoriaus: dviračių - </w:t>
      </w:r>
      <w:r w:rsidR="00696474">
        <w:rPr>
          <w:rFonts w:ascii="Times New Roman" w:hAnsi="Times New Roman"/>
          <w:color w:val="000000"/>
          <w:sz w:val="24"/>
          <w:szCs w:val="24"/>
          <w:lang w:eastAsia="lt-LT"/>
        </w:rPr>
        <w:t>treniruoklių, lankų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, kamu</w:t>
      </w:r>
      <w:r w:rsidR="00696474">
        <w:rPr>
          <w:rFonts w:ascii="Times New Roman" w:hAnsi="Times New Roman"/>
          <w:color w:val="000000"/>
          <w:sz w:val="24"/>
          <w:szCs w:val="24"/>
          <w:lang w:eastAsia="lt-LT"/>
        </w:rPr>
        <w:t>olių,  svarmenų, pakylų, kilimėlių, šokdynių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ir t.t. </w:t>
      </w:r>
    </w:p>
    <w:p w:rsidR="0026301F" w:rsidRDefault="0026301F" w:rsidP="007B00A2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2A7D45">
        <w:rPr>
          <w:rFonts w:ascii="Times New Roman" w:hAnsi="Times New Roman"/>
          <w:color w:val="000000"/>
          <w:sz w:val="24"/>
          <w:szCs w:val="24"/>
          <w:lang w:eastAsia="lt-LT"/>
        </w:rPr>
        <w:t>2015 m. g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egužės 23 d. </w:t>
      </w:r>
      <w:r w:rsidR="00E76EB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buvo surengta </w:t>
      </w:r>
      <w:r w:rsidR="00696474">
        <w:rPr>
          <w:rFonts w:ascii="Times New Roman" w:hAnsi="Times New Roman"/>
          <w:color w:val="000000"/>
          <w:sz w:val="24"/>
          <w:szCs w:val="24"/>
          <w:lang w:eastAsia="lt-LT"/>
        </w:rPr>
        <w:t>sporto šventė „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Juda visi – </w:t>
      </w:r>
      <w:r w:rsidR="002A7D4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ir maži ir dideli“, kurioje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panaudota dauguma </w:t>
      </w:r>
      <w:r w:rsidR="002A7D4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įsigyto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sportinio inventoriaus. Šventės metu vyko krepšinio, futbolo varžybos, įvairio</w:t>
      </w:r>
      <w:r w:rsidR="00E76EBC"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rungtys jaunimui, moterims ir visai šeimai. </w:t>
      </w:r>
      <w:r w:rsidR="00E76EB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Visi susirinkusieji laiką praleido </w:t>
      </w:r>
      <w:r w:rsidR="002A7D4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nuotaikingai ir </w:t>
      </w:r>
      <w:r w:rsidR="00E76EBC">
        <w:rPr>
          <w:rFonts w:ascii="Times New Roman" w:hAnsi="Times New Roman"/>
          <w:color w:val="000000"/>
          <w:sz w:val="24"/>
          <w:szCs w:val="24"/>
          <w:lang w:eastAsia="lt-LT"/>
        </w:rPr>
        <w:t>akty</w:t>
      </w:r>
      <w:r w:rsidR="002A7D45">
        <w:rPr>
          <w:rFonts w:ascii="Times New Roman" w:hAnsi="Times New Roman"/>
          <w:color w:val="000000"/>
          <w:sz w:val="24"/>
          <w:szCs w:val="24"/>
          <w:lang w:eastAsia="lt-LT"/>
        </w:rPr>
        <w:t>viai sportuodami</w:t>
      </w:r>
      <w:r w:rsidR="00E76EBC">
        <w:rPr>
          <w:rFonts w:ascii="Times New Roman" w:hAnsi="Times New Roman"/>
          <w:color w:val="000000"/>
          <w:sz w:val="24"/>
          <w:szCs w:val="24"/>
          <w:lang w:eastAsia="lt-LT"/>
        </w:rPr>
        <w:t>. Šio renginio metu visi bendruomenės nariai buvo kviečiami aktyviai sportuoti, gerinti savo sveikatą ir tobulinti kūno linijas ir vėliau – lankantis įrengtoje sporto salėje.</w:t>
      </w:r>
    </w:p>
    <w:p w:rsidR="008F7200" w:rsidRDefault="00696474" w:rsidP="007B00A2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Š</w:t>
      </w:r>
      <w:r w:rsidR="00E76EBC">
        <w:rPr>
          <w:rFonts w:ascii="Times New Roman" w:hAnsi="Times New Roman"/>
          <w:color w:val="000000"/>
          <w:sz w:val="24"/>
          <w:szCs w:val="24"/>
          <w:lang w:eastAsia="lt-LT"/>
        </w:rPr>
        <w:t>is įgyvendintas projektas  - graži pradžia,</w:t>
      </w:r>
      <w:r w:rsidR="00280CF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k</w:t>
      </w:r>
      <w:r w:rsidR="00E76EB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uri skatins visus bendruomenės narius </w:t>
      </w:r>
      <w:r w:rsidR="00280CF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dar labiau </w:t>
      </w:r>
      <w:r w:rsidR="00E76EB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susitelkti, ieškoti bendrų sprendimų ir </w:t>
      </w:r>
      <w:r w:rsidR="00280CF4">
        <w:rPr>
          <w:rFonts w:ascii="Times New Roman" w:hAnsi="Times New Roman"/>
          <w:color w:val="000000"/>
          <w:sz w:val="24"/>
          <w:szCs w:val="24"/>
          <w:lang w:eastAsia="lt-LT"/>
        </w:rPr>
        <w:t>darniai veikti, sveikiau, linksmiau gyventi ir nuoširdžiau bendrauti.</w:t>
      </w:r>
      <w:r w:rsidR="002A7D4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Sveikatos stiprinimo užsiėmimus numatoma rengti 2 kartus per savaitę.</w:t>
      </w:r>
    </w:p>
    <w:p w:rsidR="00FA3332" w:rsidRDefault="00FA3332" w:rsidP="00FA3332">
      <w:pPr>
        <w:spacing w:after="0"/>
        <w:ind w:firstLine="737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01173B" w:rsidRDefault="00605456" w:rsidP="007A5012">
      <w:pPr>
        <w:tabs>
          <w:tab w:val="left" w:pos="1372"/>
        </w:tabs>
        <w:spacing w:after="0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>
            <wp:extent cx="2886973" cy="2165230"/>
            <wp:effectExtent l="0" t="0" r="8890" b="6985"/>
            <wp:docPr id="5" name="Paveikslėlis 5" descr="C:\Users\VVG3\Downloads\S001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G3\Downloads\S00133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47" cy="216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80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 </w:t>
      </w:r>
      <w:r w:rsidR="0046580D"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>
            <wp:extent cx="2895659" cy="2170940"/>
            <wp:effectExtent l="0" t="0" r="0" b="1270"/>
            <wp:docPr id="6" name="Paveikslėlis 6" descr="\\VVG-DUOMENYS\Bendruomeniu_projektai\Projektu foto, 2014 m\Sūsninkai 08-001\Susninku sv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VG-DUOMENYS\Bendruomeniu_projektai\Projektu foto, 2014 m\Sūsninkai 08-001\Susninku sven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52" cy="217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73B">
        <w:rPr>
          <w:rFonts w:ascii="Times New Roman" w:hAnsi="Times New Roman"/>
          <w:color w:val="000000"/>
          <w:sz w:val="24"/>
          <w:szCs w:val="24"/>
          <w:lang w:eastAsia="lt-LT"/>
        </w:rPr>
        <w:tab/>
      </w:r>
    </w:p>
    <w:p w:rsidR="0001173B" w:rsidRDefault="0001173B" w:rsidP="00696474">
      <w:pPr>
        <w:spacing w:after="0"/>
        <w:ind w:firstLine="737"/>
        <w:jc w:val="right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FA3332" w:rsidRDefault="00FA3332" w:rsidP="00696474">
      <w:pPr>
        <w:spacing w:after="0"/>
        <w:ind w:firstLine="737"/>
        <w:jc w:val="right"/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lt-LT"/>
        </w:rPr>
        <w:t>Sūsninkų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kaimo bendruomenės informacija</w:t>
      </w:r>
    </w:p>
    <w:sectPr w:rsidR="00FA3332" w:rsidSect="00FA333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5C"/>
    <w:rsid w:val="0001173B"/>
    <w:rsid w:val="0018052F"/>
    <w:rsid w:val="0026301F"/>
    <w:rsid w:val="00280CF4"/>
    <w:rsid w:val="002A7D45"/>
    <w:rsid w:val="0046580D"/>
    <w:rsid w:val="005B4D11"/>
    <w:rsid w:val="00605456"/>
    <w:rsid w:val="00623F5C"/>
    <w:rsid w:val="00696474"/>
    <w:rsid w:val="007812B9"/>
    <w:rsid w:val="007A5012"/>
    <w:rsid w:val="007B00A2"/>
    <w:rsid w:val="008F7200"/>
    <w:rsid w:val="009C5811"/>
    <w:rsid w:val="00B3711F"/>
    <w:rsid w:val="00C7075A"/>
    <w:rsid w:val="00E76EBC"/>
    <w:rsid w:val="00F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3F5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33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3F5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33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VVG3</cp:lastModifiedBy>
  <cp:revision>10</cp:revision>
  <dcterms:created xsi:type="dcterms:W3CDTF">2015-05-25T06:01:00Z</dcterms:created>
  <dcterms:modified xsi:type="dcterms:W3CDTF">2015-05-25T11:37:00Z</dcterms:modified>
</cp:coreProperties>
</file>